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我国核农学应用型科研成果经济效益研究和对策建议</w:t>
      </w:r>
    </w:p>
    <w:p>
      <w:r>
        <w:rPr>
          <w:rFonts w:ascii="宋体" w:hAnsi="宋体" w:eastAsia="宋体"/>
          <w:sz w:val="24"/>
        </w:rPr>
        <w:t>姬肖兵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我国核农学应用型科研成果经济效益研究和对策建议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姬肖兵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本书出售、求购地址：https://www.jiaokey.com/book/detail/11503918.html</w:t>
      </w:r>
    </w:p>
    <w:p>
      <w:r>
        <w:t>更多相关图书推荐：https://www.jiaokey.com</w:t>
      </w:r>
    </w:p>
    <w:p>
      <w:r>
        <w:t>姬肖兵 其他作品：https://www.jiaokey.com/tag/姬肖兵.html</w:t>
      </w:r>
    </w:p>
    <w:p>
      <w:r>
        <w:t>关键词搜索：https://www.jiaokey.com/tag/中国核科技报告  我国核农学应用型科研成果经济效益研究和对策建议.html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