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利用体细胞无性系变异选育小麦抗赤霉病新品系的研究</w:t>
      </w:r>
    </w:p>
    <w:p>
      <w:r>
        <w:rPr>
          <w:rFonts w:ascii="宋体" w:hAnsi="宋体" w:eastAsia="宋体"/>
          <w:sz w:val="24"/>
        </w:rPr>
        <w:t>孙光祖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利用体细胞无性系变异选育小麦抗赤霉病新品系的研究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本书出售、求购地址：https://www.jiaokey.com/book/detail/11503896.html</w:t>
      </w:r>
    </w:p>
    <w:p>
      <w:r>
        <w:t>更多相关图书推荐：https://www.jiaokey.com</w:t>
      </w:r>
    </w:p>
    <w:p>
      <w:r>
        <w:t>孙光祖 其他作品：https://www.jiaokey.com/tag/孙光祖.html</w:t>
      </w:r>
    </w:p>
    <w:p>
      <w:r>
        <w:t>关键词搜索：https://www.jiaokey.com/tag/中国核科技报告  利用体细胞无性系变异选育小麦抗赤霉病新品系的研究.html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