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二维自适应数值网格的构造方法及其实现</w:t>
      </w:r>
    </w:p>
    <w:p>
      <w:r>
        <w:rPr>
          <w:rFonts w:ascii="宋体" w:hAnsi="宋体" w:eastAsia="宋体"/>
          <w:sz w:val="24"/>
        </w:rPr>
        <w:t>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二维自适应数值网格的构造方法及其实现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本书出售、求购地址：https://www.jiaokey.com/book/detail/11503863.html</w:t>
      </w:r>
    </w:p>
    <w:p>
      <w:r>
        <w:t>更多相关图书推荐：https://www.jiaokey.com</w:t>
      </w:r>
    </w:p>
    <w:p>
      <w:r>
        <w:t>徐涛 其他作品：https://www.jiaokey.com/tag/徐涛.html</w:t>
      </w:r>
    </w:p>
    <w:p>
      <w:r>
        <w:t>关键词搜索：https://www.jiaokey.com/tag/中国核科技报告  二维自适应数值网格的构造方法及其实现.html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