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核燃料盛装容器制造工艺故障树分析</w:t>
      </w:r>
    </w:p>
    <w:p>
      <w:r>
        <w:rPr>
          <w:rFonts w:ascii="宋体" w:hAnsi="宋体" w:eastAsia="宋体"/>
          <w:sz w:val="24"/>
        </w:rPr>
        <w:t>廖卫献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核燃料盛装容器制造工艺故障树分析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廖卫献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本书出售、求购地址：https://www.jiaokey.com/book/detail/11503840.html</w:t>
      </w:r>
    </w:p>
    <w:p>
      <w:r>
        <w:t>更多相关图书推荐：https://www.jiaokey.com</w:t>
      </w:r>
    </w:p>
    <w:p>
      <w:r>
        <w:t>廖卫献 其他作品：https://www.jiaokey.com/tag/廖卫献.html</w:t>
      </w:r>
    </w:p>
    <w:p>
      <w:r>
        <w:t>关键词搜索：https://www.jiaokey.com/tag/中国核科技报告  核燃料盛装容器制造工艺故障树分析.html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