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β监测仪表的刻度</w:t>
      </w:r>
    </w:p>
    <w:p>
      <w:r>
        <w:rPr>
          <w:rFonts w:ascii="宋体" w:hAnsi="宋体" w:eastAsia="宋体"/>
          <w:sz w:val="24"/>
        </w:rPr>
        <w:t>陈丽姝，师得周，马振灏，雷兆琦，朱顺常，万兆勇，李宝瑞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β监测仪表的刻度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陈丽姝，师得周，马振灏，雷兆琦，朱顺常，万兆勇，李宝瑞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本书出售、求购地址：https://www.jiaokey.com/book/detail/11502772.html</w:t>
      </w:r>
    </w:p>
    <w:p>
      <w:r>
        <w:t>更多相关图书推荐：https://www.jiaokey.com</w:t>
      </w:r>
    </w:p>
    <w:p>
      <w:r>
        <w:t>陈丽姝，师得周，马振灏，雷兆琦，朱顺常，万兆勇，李宝瑞 其他作品：https://www.jiaokey.com/tag/陈丽姝，师得周，马振灏，雷兆琦，朱顺常，万兆勇，李宝瑞.html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 β监测仪表的刻度.html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