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发电和输变电设备国外概况</w:t>
      </w:r>
    </w:p>
    <w:p>
      <w:r>
        <w:rPr>
          <w:rFonts w:ascii="宋体" w:hAnsi="宋体" w:eastAsia="宋体"/>
          <w:sz w:val="24"/>
        </w:rPr>
        <w:t>第一机械工业部，电器科学研究院情报室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发电和输变电设备国外概况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第一机械工业部，电器科学研究院情报室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本书出售、求购地址：https://www.jiaokey.com/book/detail/11502280.html</w:t>
      </w:r>
    </w:p>
    <w:p>
      <w:r>
        <w:t>更多相关图书推荐：https://www.jiaokey.com</w:t>
      </w:r>
    </w:p>
    <w:p>
      <w:r>
        <w:t>第一机械工业部，电器科学研究院情报室 其他作品：https://www.jiaokey.com/tag/第一机械工业部，电器科学研究院情报室.html</w:t>
      </w:r>
    </w:p>
    <w:p>
      <w:r>
        <w:t>关键词搜索：https://www.jiaokey.com/tag/发电和输变电设备国外概况.html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