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  契诃夫中短篇小说选</w:t>
      </w:r>
    </w:p>
    <w:p>
      <w:r>
        <w:rPr>
          <w:rFonts w:ascii="宋体" w:hAnsi="宋体" w:eastAsia="宋体"/>
          <w:sz w:val="24"/>
        </w:rPr>
        <w:t>（俄）安东·巴甫洛维奇·契诃夫（А.П.Чехов）著；汤毓强等译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  契诃夫中短篇小说选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（俄）安东·巴甫洛维奇·契诃夫（А.П.Чехов）著；汤毓强等译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近代 学科: 选集) 短篇小说(地点: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本书出售、求购地址：https://www.jiaokey.com/book/detail/11501292.html</w:t>
      </w:r>
    </w:p>
    <w:p>
      <w:r>
        <w:t>更多相关图书推荐：https://www.jiaokey.com</w:t>
      </w:r>
    </w:p>
    <w:p>
      <w:r>
        <w:t>（俄）安东·巴甫洛维奇·契诃夫（А.П.Чехов）著；汤毓强等译 其他作品：https://www.jiaokey.com/tag/（俄）安东·巴甫洛维奇·契诃夫（А.П.Чехов）著；汤毓强等译.html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苏联 年代: 近代 学科: 选集) 短篇小说(地点: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