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中国道地药材</w:t>
      </w:r>
    </w:p>
    <w:p>
      <w:r>
        <w:rPr>
          <w:rFonts w:ascii="宋体" w:hAnsi="宋体" w:eastAsia="宋体"/>
          <w:sz w:val="24"/>
        </w:rPr>
        <w:t>胡世林主编；胡世林，池群，赵中振，唐晓军，吴炳银，谭建华，杨连菊，李先瑞，王吉昌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中国道地药材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胡世林主编；胡世林，池群，赵中振，唐晓军，吴炳银，谭建华，杨连菊，李先瑞，王吉昌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本书出售、求购地址：https://www.jiaokey.com/book/detail/11500828.html</w:t>
      </w:r>
    </w:p>
    <w:p>
      <w:r>
        <w:t>更多相关图书推荐：https://www.jiaokey.com</w:t>
      </w:r>
    </w:p>
    <w:p>
      <w:r>
        <w:t>胡世林主编；胡世林，池群，赵中振，唐晓军，吴炳银，谭建华，杨连菊，李先瑞，王吉昌 其他作品：https://www.jiaokey.com/tag/胡世林主编；胡世林，池群，赵中振，唐晓军，吴炳银，谭建华，杨连菊，李先瑞，王吉昌.html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关键词搜索：https://www.jiaokey.com/tag/中国道地药材.html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