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胸痹心痛古今名家验案全析</w:t>
      </w:r>
    </w:p>
    <w:p>
      <w:r>
        <w:rPr>
          <w:rFonts w:ascii="宋体" w:hAnsi="宋体" w:eastAsia="宋体"/>
          <w:sz w:val="24"/>
        </w:rPr>
        <w:t>李东晓主编；付义，刘清国，刘雪强，孙自文，张林国，吴娟，孟伟，唐先平，崔新成编委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胸痹心痛古今名家验案全析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李东晓主编；付义，刘清国，刘雪强，孙自文，张林国，吴娟，孟伟，唐先平，崔新成编委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本书出售、求购地址：https://www.jiaokey.com/book/detail/11500801.html</w:t>
      </w:r>
    </w:p>
    <w:p>
      <w:r>
        <w:t>更多相关图书推荐：https://www.jiaokey.com</w:t>
      </w:r>
    </w:p>
    <w:p>
      <w:r>
        <w:t>李东晓主编；付义，刘清国，刘雪强，孙自文，张林国，吴娟，孟伟，唐先平，崔新成编委 其他作品：https://www.jiaokey.com/tag/李东晓主编；付义，刘清国，刘雪强，孙自文，张林国，吴娟，孟伟，唐先平，崔新成编委.html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关键词搜索：https://www.jiaokey.com/tag/胸痹心痛古今名家验案全析.html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