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深度105  让事实浮出水面</w:t>
      </w:r>
    </w:p>
    <w:p>
      <w:r>
        <w:rPr>
          <w:rFonts w:ascii="宋体" w:hAnsi="宋体" w:eastAsia="宋体"/>
          <w:sz w:val="24"/>
        </w:rPr>
        <w:t>李涛，唐俊主编；新华通讯社，东方卫视制作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深度105  让事实浮出水面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李涛，唐俊主编；新华通讯社，东方卫视制作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本书出售、求购地址：https://www.jiaokey.com/book/detail/11499876.html</w:t>
      </w:r>
    </w:p>
    <w:p>
      <w:r>
        <w:t>更多相关图书推荐：https://www.jiaokey.com</w:t>
      </w:r>
    </w:p>
    <w:p>
      <w:r>
        <w:t>李涛，唐俊主编；新华通讯社，东方卫视制作 其他作品：https://www.jiaokey.com/tag/李涛，唐俊主编；新华通讯社，东方卫视制作.html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关键词搜索：https://www.jiaokey.com/tag/深度105  让事实浮出水面.html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