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索赔  财产权损害赔偿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索赔  财产权损害赔偿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本书出售、求购地址：https://www.jiaokey.com/book/detail/11499640.html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关键词搜索：https://www.jiaokey.com/tag/索赔  财产权损害赔偿.html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