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深空网的天线组阵技术</w:t>
      </w:r>
    </w:p>
    <w:p>
      <w:r>
        <w:rPr>
          <w:rFonts w:ascii="宋体" w:hAnsi="宋体" w:eastAsia="宋体"/>
          <w:sz w:val="24"/>
        </w:rPr>
        <w:t>（美）DAVID H.ROGSTAD，ALEXANDER MILEANT，TIMOTHY T.PHAM著；北京跟踪与通信技术研究所组织翻译；李海涛译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深空网的天线组阵技术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H.ROGSTAD，ALEXANDER MILEANT，TIMOTHY T.PHAM著；北京跟踪与通信技术研究所组织翻译；李海涛译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本书出售、求购地址：https://www.jiaokey.com/book/detail/11499523.html</w:t>
      </w:r>
    </w:p>
    <w:p>
      <w:r>
        <w:t>更多相关图书推荐：https://www.jiaokey.com</w:t>
      </w:r>
    </w:p>
    <w:p>
      <w:r>
        <w:t>（美）DAVID H.ROGSTAD，ALEXANDER MILEANT，TIMOTHY T.PHAM著；北京跟踪与通信技术研究所组织翻译；李海涛译 其他作品：https://www.jiaokey.com/tag/（美）DAVID H.ROGSTAD，ALEXANDER MILEANT，TIMOTHY T.PHAM著；北京跟踪与通信技术研究所组织翻译；李海涛译.html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关键词搜索：https://www.jiaokey.com/tag/深空网的天线组阵技术.html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