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母与子</w:t>
      </w:r>
    </w:p>
    <w:p>
      <w:r>
        <w:rPr>
          <w:rFonts w:ascii="宋体" w:hAnsi="宋体" w:eastAsia="宋体"/>
          <w:sz w:val="24"/>
        </w:rPr>
        <w:t>（苏）齐马洛夫，B.M著；范占岭，梁再宏译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（苏）齐马洛夫，B.M著；范占岭，梁再宏译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本书出售、求购地址：https://www.jiaokey.com/book/detail/11498966.html</w:t>
      </w:r>
    </w:p>
    <w:p>
      <w:r>
        <w:t>更多相关图书推荐：https://www.jiaokey.com</w:t>
      </w:r>
    </w:p>
    <w:p>
      <w:r>
        <w:t>（苏）齐马洛夫，B.M著；范占岭，梁再宏译 其他作品：https://www.jiaokey.com/tag/（苏）齐马洛夫，B.M著；范占岭，梁再宏译.html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关键词搜索：https://www.jiaokey.com/tag/母与子.html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