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图解新化学</w:t>
      </w:r>
    </w:p>
    <w:p>
      <w:r>
        <w:rPr>
          <w:rFonts w:ascii="宋体" w:hAnsi="宋体" w:eastAsia="宋体"/>
          <w:sz w:val="24"/>
        </w:rPr>
        <w:t>（日）野村祜次郎，小林正光共著；吕立人，步莹共译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（日）野村祜次郎，小林正光共著；吕立人，步莹共译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本书出售、求购地址：https://www.jiaokey.com/book/detail/11498314.html</w:t>
      </w:r>
    </w:p>
    <w:p>
      <w:r>
        <w:t>更多相关图书推荐：https://www.jiaokey.com</w:t>
      </w:r>
    </w:p>
    <w:p>
      <w:r>
        <w:t>（日）野村祜次郎，小林正光共著；吕立人，步莹共译 其他作品：https://www.jiaokey.com/tag/（日）野村祜次郎，小林正光共著；吕立人，步莹共译.html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关键词搜索：https://www.jiaokey.com/tag/图解新化学.html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