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可持续性住宅建设</w:t>
      </w:r>
    </w:p>
    <w:p>
      <w:r>
        <w:rPr>
          <w:rFonts w:ascii="宋体" w:hAnsi="宋体" w:eastAsia="宋体"/>
          <w:sz w:val="24"/>
        </w:rPr>
        <w:t>（日）清家刚，（日）秋元孝之主编；陈滨译；日本资源循环型住宅技术开发项目组编辑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可持续性住宅建设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（日）清家刚，（日）秋元孝之主编；陈滨译；日本资源循环型住宅技术开发项目组编辑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本书出售、求购地址：https://www.jiaokey.com/book/detail/11497715.html</w:t>
      </w:r>
    </w:p>
    <w:p>
      <w:r>
        <w:t>更多相关图书推荐：https://www.jiaokey.com</w:t>
      </w:r>
    </w:p>
    <w:p>
      <w:r>
        <w:t>（日）清家刚，（日）秋元孝之主编；陈滨译；日本资源循环型住宅技术开发项目组编辑 其他作品：https://www.jiaokey.com/tag/（日）清家刚，（日）秋元孝之主编；陈滨译；日本资源循环型住宅技术开发项目组编辑.html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关键词搜索：https://www.jiaokey.com/tag/可持续性住宅建设.html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