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大学生社会心理</w:t>
      </w:r>
    </w:p>
    <w:p>
      <w:r>
        <w:rPr>
          <w:rFonts w:ascii="宋体" w:hAnsi="宋体" w:eastAsia="宋体"/>
          <w:sz w:val="24"/>
        </w:rPr>
        <w:t>陶国富，王祥兴主编；竺剑，夏江雯，刘曙刚，徐大刚，王磊，赵环，赵扬，李丽，范静副主编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陶国富，王祥兴主编；竺剑，夏江雯，刘曙刚，徐大刚，王磊，赵环，赵扬，李丽，范静副主编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本书出售、求购地址：https://www.jiaokey.com/book/detail/11497699.html</w:t>
      </w:r>
    </w:p>
    <w:p>
      <w:r>
        <w:t>更多相关图书推荐：https://www.jiaokey.com</w:t>
      </w:r>
    </w:p>
    <w:p>
      <w:r>
        <w:t>陶国富，王祥兴主编；竺剑，夏江雯，刘曙刚，徐大刚，王磊，赵环，赵扬，李丽，范静副主编 其他作品：https://www.jiaokey.com/tag/陶国富，王祥兴主编；竺剑，夏江雯，刘曙刚，徐大刚，王磊，赵环，赵扬，李丽，范静副主编.html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关键词搜索：https://www.jiaokey.com/tag/大学生社会心理.html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