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调试启动卷  1  调试启动总体管理、行政技术及核岛调试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调试启动卷  1  调试启动总体管理、行政技术及核岛调试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本书出售、求购地址：https://www.jiaokey.com/book/detail/11497358.html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调试启动卷  1  调试启动总体管理、行政技术及核岛调试.html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