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高电压工程基础</w:t>
      </w:r>
    </w:p>
    <w:p>
      <w:r>
        <w:rPr>
          <w:rFonts w:ascii="宋体" w:hAnsi="宋体" w:eastAsia="宋体"/>
          <w:sz w:val="24"/>
        </w:rPr>
        <w:t>（加）库弗尔（Kuffel，E.），（德）岑格尔（Zaengl，W.S.）著；邱毓昌，戚庆成译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（加）库弗尔（Kuffel，E.），（德）岑格尔（Zaengl，W.S.）著；邱毓昌，戚庆成译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本书出售、求购地址：https://www.jiaokey.com/book/detail/11497151.html</w:t>
      </w:r>
    </w:p>
    <w:p>
      <w:r>
        <w:t>更多相关图书推荐：https://www.jiaokey.com</w:t>
      </w:r>
    </w:p>
    <w:p>
      <w:r>
        <w:t>（加）库弗尔（Kuffel，E.），（德）岑格尔（Zaengl，W.S.）著；邱毓昌，戚庆成译 其他作品：https://www.jiaokey.com/tag/（加）库弗尔（Kuffel，E.），（德）岑格尔（Zaengl，W.S.）著；邱毓昌，戚庆成译.html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关键词搜索：https://www.jiaokey.com/tag/高电压工程基础.html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