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课堂作业·高一历史  下  全新改版  配人教大纲版  第3次修订</w:t>
      </w:r>
    </w:p>
    <w:p>
      <w:r>
        <w:rPr>
          <w:rFonts w:ascii="宋体" w:hAnsi="宋体" w:eastAsia="宋体"/>
          <w:sz w:val="24"/>
        </w:rPr>
        <w:t>全国著名中学特高级教师编写；刘丽，徐登斌主编；刘金华，马天宠，刘亚男，韩作伟副主编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课堂作业·高一历史  下  全新改版  配人教大纲版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全国著名中学特高级教师编写；刘丽，徐登斌主编；刘金华，马天宠，刘亚男，韩作伟副主编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本书出售、求购地址：https://www.jiaokey.com/book/detail/11497097.html</w:t>
      </w:r>
    </w:p>
    <w:p>
      <w:r>
        <w:t>更多相关图书推荐：https://www.jiaokey.com</w:t>
      </w:r>
    </w:p>
    <w:p>
      <w:r>
        <w:t>全国著名中学特高级教师编写；刘丽，徐登斌主编；刘金华，马天宠，刘亚男，韩作伟副主编 其他作品：https://www.jiaokey.com/tag/全国著名中学特高级教师编写；刘丽，徐登斌主编；刘金华，马天宠，刘亚男，韩作伟副主编.html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关键词搜索：https://www.jiaokey.com/tag/课堂作业·高一历史  下  全新改版  配人教大纲版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