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国学导读</w:t>
      </w:r>
    </w:p>
    <w:p>
      <w:r>
        <w:rPr>
          <w:rFonts w:ascii="宋体" w:hAnsi="宋体" w:eastAsia="宋体"/>
          <w:sz w:val="24"/>
        </w:rPr>
        <w:t>刘兆佑，江弘毅等著（台湾师范大学国文研究所）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刘兆佑，江弘毅等著（台湾师范大学国文研究所）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本书出售、求购地址：https://www.jiaokey.com/book/detail/11497004.html</w:t>
      </w:r>
    </w:p>
    <w:p>
      <w:r>
        <w:t>更多相关图书推荐：https://www.jiaokey.com</w:t>
      </w:r>
    </w:p>
    <w:p>
      <w:r>
        <w:t>刘兆佑，江弘毅等著（台湾师范大学国文研究所） 其他作品：https://www.jiaokey.com/tag/刘兆佑，江弘毅等著（台湾师范大学国文研究所）.html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