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信息化作战理论学习指南  信息化作战400题</w:t>
      </w:r>
    </w:p>
    <w:p>
      <w:r>
        <w:rPr>
          <w:rFonts w:ascii="宋体" w:hAnsi="宋体" w:eastAsia="宋体"/>
          <w:sz w:val="24"/>
        </w:rPr>
        <w:t>徐根初主编；叶征等编写；军事科学院作战和条令研究部，信息化作战理论研究室编著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信息化作战理论学习指南  信息化作战400题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徐根初主编；叶征等编写；军事科学院作战和条令研究部，信息化作战理论研究室编著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本书出售、求购地址：https://www.jiaokey.com/book/detail/11496998.html</w:t>
      </w:r>
    </w:p>
    <w:p>
      <w:r>
        <w:t>更多相关图书推荐：https://www.jiaokey.com</w:t>
      </w:r>
    </w:p>
    <w:p>
      <w:r>
        <w:t>徐根初主编；叶征等编写；军事科学院作战和条令研究部，信息化作战理论研究室编著 其他作品：https://www.jiaokey.com/tag/徐根初主编；叶征等编写；军事科学院作战和条令研究部，信息化作战理论研究室编著.html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关键词搜索：https://www.jiaokey.com/tag/信息化作战理论学习指南  信息化作战400题.html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