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军事仓储管理</w:t>
      </w:r>
    </w:p>
    <w:p>
      <w:r>
        <w:rPr>
          <w:rFonts w:ascii="宋体" w:hAnsi="宋体" w:eastAsia="宋体"/>
          <w:sz w:val="24"/>
        </w:rPr>
        <w:t>王丰，张剑芳主编；姜大立，王会云，卢宝亮副主编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王丰，张剑芳主编；姜大立，王会云，卢宝亮副主编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本书出售、求购地址：https://www.jiaokey.com/book/detail/11496696.html</w:t>
      </w:r>
    </w:p>
    <w:p>
      <w:r>
        <w:t>更多相关图书推荐：https://www.jiaokey.com</w:t>
      </w:r>
    </w:p>
    <w:p>
      <w:r>
        <w:t>王丰，张剑芳主编；姜大立，王会云，卢宝亮副主编 其他作品：https://www.jiaokey.com/tag/王丰，张剑芳主编；姜大立，王会云，卢宝亮副主编.html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关键词搜索：https://www.jiaokey.com/tag/军事仓储管理.html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