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老年人合理用药与抗衰老药</w:t>
      </w:r>
    </w:p>
    <w:p>
      <w:r>
        <w:rPr>
          <w:rFonts w:ascii="宋体" w:hAnsi="宋体" w:eastAsia="宋体"/>
          <w:sz w:val="24"/>
        </w:rPr>
        <w:t>谢惠民，王开贞主编；贾公孚，郑培良，孙元培，陈新，宋新林，李宏建，李春生，王巍，张国玺，游于艺等编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老年人合理用药与抗衰老药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谢惠民，王开贞主编；贾公孚，郑培良，孙元培，陈新，宋新林，李宏建，李春生，王巍，张国玺，游于艺等编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本书出售、求购地址：https://www.jiaokey.com/book/detail/11496372.html</w:t>
      </w:r>
    </w:p>
    <w:p>
      <w:r>
        <w:t>更多相关图书推荐：https://www.jiaokey.com</w:t>
      </w:r>
    </w:p>
    <w:p>
      <w:r>
        <w:t>谢惠民，王开贞主编；贾公孚，郑培良，孙元培，陈新，宋新林，李宏建，李春生，王巍，张国玺，游于艺等编 其他作品：https://www.jiaokey.com/tag/谢惠民，王开贞主编；贾公孚，郑培良，孙元培，陈新，宋新林，李宏建，李春生，王巍，张国玺，游于艺等编.html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关键词搜索：https://www.jiaokey.com/tag/老年人合理用药与抗衰老药.html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