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高考突破  历史</w:t>
      </w:r>
    </w:p>
    <w:p>
      <w:r>
        <w:rPr>
          <w:rFonts w:ascii="宋体" w:hAnsi="宋体" w:eastAsia="宋体"/>
          <w:sz w:val="24"/>
        </w:rPr>
        <w:t>刘庆亮主编；鲁冲，张艳霞，张伟功，尹玉芹，孟伟，孙淑芬，王叔明，王泽坤，李维才撰稿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高考突破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刘庆亮主编；鲁冲，张艳霞，张伟功，尹玉芹，孟伟，孙淑芬，王叔明，王泽坤，李维才撰稿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本书出售、求购地址：https://www.jiaokey.com/book/detail/11495245.html</w:t>
      </w:r>
    </w:p>
    <w:p>
      <w:r>
        <w:t>更多相关图书推荐：https://www.jiaokey.com</w:t>
      </w:r>
    </w:p>
    <w:p>
      <w:r>
        <w:t>刘庆亮主编；鲁冲，张艳霞，张伟功，尹玉芹，孟伟，孙淑芬，王叔明，王泽坤，李维才撰稿 其他作品：https://www.jiaokey.com/tag/刘庆亮主编；鲁冲，张艳霞，张伟功，尹玉芹，孟伟，孙淑芬，王叔明，王泽坤，李维才撰稿.html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关键词搜索：https://www.jiaokey.com/tag/高考突破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