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初中英语速成</w:t>
      </w:r>
    </w:p>
    <w:p>
      <w:r>
        <w:rPr>
          <w:rFonts w:ascii="宋体" w:hAnsi="宋体" w:eastAsia="宋体"/>
          <w:sz w:val="24"/>
        </w:rPr>
        <w:t>中外丛书编辑委员会，叶在田主编；王承平，余俶，沈关金，傅敏，王黎编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中外丛书编辑委员会，叶在田主编；王承平，余俶，沈关金，傅敏，王黎编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本书出售、求购地址：https://www.jiaokey.com/book/detail/11495242.html</w:t>
      </w:r>
    </w:p>
    <w:p>
      <w:r>
        <w:t>更多相关图书推荐：https://www.jiaokey.com</w:t>
      </w:r>
    </w:p>
    <w:p>
      <w:r>
        <w:t>中外丛书编辑委员会，叶在田主编；王承平，余俶，沈关金，傅敏，王黎编 其他作品：https://www.jiaokey.com/tag/中外丛书编辑委员会，叶在田主编；王承平，余俶，沈关金，傅敏，王黎编.html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关键词搜索：https://www.jiaokey.com/tag/初中英语速成.html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