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综采维修电钳工</w:t>
      </w:r>
    </w:p>
    <w:p>
      <w:r>
        <w:rPr>
          <w:rFonts w:ascii="宋体" w:hAnsi="宋体" w:eastAsia="宋体"/>
          <w:sz w:val="24"/>
        </w:rPr>
        <w:t>李东芳主编；党国正，马玉萍，朱彩云，冯秋登副主编；夏广魁，李若安，韦长发，马涛，张霞，石燕春，瘳原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综采维修电钳工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李东芳主编；党国正，马玉萍，朱彩云，冯秋登副主编；夏广魁，李若安，韦长发，马涛，张霞，石燕春，瘳原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本书出售、求购地址：https://www.jiaokey.com/book/detail/11494909.html</w:t>
      </w:r>
    </w:p>
    <w:p>
      <w:r>
        <w:t>更多相关图书推荐：https://www.jiaokey.com</w:t>
      </w:r>
    </w:p>
    <w:p>
      <w:r>
        <w:t>李东芳主编；党国正，马玉萍，朱彩云，冯秋登副主编；夏广魁，李若安，韦长发，马涛，张霞，石燕春，瘳原 其他作品：https://www.jiaokey.com/tag/李东芳主编；党国正，马玉萍，朱彩云，冯秋登副主编；夏广魁，李若安，韦长发，马涛，张霞，石燕春，瘳原.html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关键词搜索：https://www.jiaokey.com/tag/综采维修电钳工.html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