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装岩机司机</w:t>
      </w:r>
    </w:p>
    <w:p>
      <w:r>
        <w:rPr>
          <w:rFonts w:ascii="宋体" w:hAnsi="宋体" w:eastAsia="宋体"/>
          <w:sz w:val="24"/>
        </w:rPr>
        <w:t>王明新主编；褚福银副主编；相国庆，孙茂来，王浩，杭公平，王孝义，方裕璋编写人员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装岩机司机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王明新主编；褚福银副主编；相国庆，孙茂来，王浩，杭公平，王孝义，方裕璋编写人员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本书出售、求购地址：https://www.jiaokey.com/book/detail/11494904.html</w:t>
      </w:r>
    </w:p>
    <w:p>
      <w:r>
        <w:t>更多相关图书推荐：https://www.jiaokey.com</w:t>
      </w:r>
    </w:p>
    <w:p>
      <w:r>
        <w:t>王明新主编；褚福银副主编；相国庆，孙茂来，王浩，杭公平，王孝义，方裕璋编写人员 其他作品：https://www.jiaokey.com/tag/王明新主编；褚福银副主编；相国庆，孙茂来，王浩，杭公平，王孝义，方裕璋编写人员.html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关键词搜索：https://www.jiaokey.com/tag/装岩机司机.html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