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国家精品课程建设工作经验选编  1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国家精品课程建设工作经验选编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本书出售、求购地址：https://www.jiaokey.com/book/detail/11494675.html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关键词搜索：https://www.jiaokey.com/tag/国家精品课程建设工作经验选编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