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最新防震工程  结构设计及计算法详解</w:t>
      </w:r>
    </w:p>
    <w:p>
      <w:r>
        <w:rPr>
          <w:rFonts w:ascii="宋体" w:hAnsi="宋体" w:eastAsia="宋体"/>
          <w:sz w:val="24"/>
        </w:rPr>
        <w:t>郑茂川著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最新防震工程  结构设计及计算法详解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郑茂川著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本书出售、求购地址：https://www.jiaokey.com/book/detail/11494150.html</w:t>
      </w:r>
    </w:p>
    <w:p>
      <w:r>
        <w:t>更多相关图书推荐：https://www.jiaokey.com</w:t>
      </w:r>
    </w:p>
    <w:p>
      <w:r>
        <w:t>郑茂川著 其他作品：https://www.jiaokey.com/tag/郑茂川著.html</w:t>
      </w:r>
    </w:p>
    <w:p>
      <w:r>
        <w:t>沧海出版社 出版图书：https://www.jiaokey.com/tag/沧海出版社.html</w:t>
      </w:r>
    </w:p>
    <w:p>
      <w:r>
        <w:t>关键词搜索：https://www.jiaokey.com/tag/最新防震工程  结构设计及计算法详解.html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