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废水工程：处理及回用  （第4版）</w:t>
      </w:r>
    </w:p>
    <w:p>
      <w:r>
        <w:rPr>
          <w:rFonts w:ascii="宋体" w:hAnsi="宋体" w:eastAsia="宋体"/>
          <w:sz w:val="24"/>
        </w:rPr>
        <w:t>（美）梅特卡夫和埃迪公司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废水工程：处理及回用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（美）梅特卡夫和埃迪公司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本书出售、求购地址：https://www.jiaokey.com/book/detail/11493766.html</w:t>
      </w:r>
    </w:p>
    <w:p>
      <w:r>
        <w:t>更多相关图书推荐：https://www.jiaokey.com</w:t>
      </w:r>
    </w:p>
    <w:p>
      <w:r>
        <w:t>（美）梅特卡夫和埃迪公司 其他作品：https://www.jiaokey.com/tag/（美）梅特卡夫和埃迪公司.html</w:t>
      </w:r>
    </w:p>
    <w:p>
      <w:r>
        <w:t>关键词搜索：https://www.jiaokey.com/tag/废水工程：处理及回用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