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名中医治疗难治性外科病奇方妙法</w:t>
      </w:r>
    </w:p>
    <w:p>
      <w:r>
        <w:rPr>
          <w:rFonts w:ascii="宋体" w:hAnsi="宋体" w:eastAsia="宋体"/>
          <w:sz w:val="24"/>
        </w:rPr>
        <w:t>魏睦新，王普霞主编；谈文锋，丁倩，周希乔副主编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名中医治疗难治性外科病奇方妙法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魏睦新，王普霞主编；谈文锋，丁倩，周希乔副主编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本书出售、求购地址：https://www.jiaokey.com/book/detail/11493714.html</w:t>
      </w:r>
    </w:p>
    <w:p>
      <w:r>
        <w:t>更多相关图书推荐：https://www.jiaokey.com</w:t>
      </w:r>
    </w:p>
    <w:p>
      <w:r>
        <w:t>魏睦新，王普霞主编；谈文锋，丁倩，周希乔副主编 其他作品：https://www.jiaokey.com/tag/魏睦新，王普霞主编；谈文锋，丁倩，周希乔副主编.html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关键词搜索：https://www.jiaokey.com/tag/名中医治疗难治性外科病奇方妙法.html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