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《国有企业领导人员廉洁从业若干规定（试行）》逐条解说</w:t>
      </w:r>
    </w:p>
    <w:p>
      <w:r>
        <w:rPr>
          <w:rFonts w:ascii="宋体" w:hAnsi="宋体" w:eastAsia="宋体"/>
          <w:sz w:val="24"/>
        </w:rPr>
        <w:t>《&lt;国有企业领导人员廉洁从业若干规定（试行）&gt;逐条解说》编写组编著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《国有企业领导人员廉洁从业若干规定（试行）》逐条解说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《&lt;国有企业领导人员廉洁从业若干规定（试行）&gt;逐条解说》编写组编著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本书出售、求购地址：https://www.jiaokey.com/book/detail/11493148.html</w:t>
      </w:r>
    </w:p>
    <w:p>
      <w:r>
        <w:t>更多相关图书推荐：https://www.jiaokey.com</w:t>
      </w:r>
    </w:p>
    <w:p>
      <w:r>
        <w:t>《&lt;国有企业领导人员廉洁从业若干规定（试行）&gt;逐条解说》编写组编著 其他作品：https://www.jiaokey.com/tag/《&lt;国有企业领导人员廉洁从业若干规定（试行）&gt;逐条解说》编写组编著.html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关键词搜索：https://www.jiaokey.com/tag/《国有企业领导人员廉洁从业若干规定（试行）》逐条解说.html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