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《中华人民共和国预防未成年人犯罪法》普及教育读本</w:t>
      </w:r>
    </w:p>
    <w:p>
      <w:r>
        <w:rPr>
          <w:rFonts w:ascii="宋体" w:hAnsi="宋体" w:eastAsia="宋体"/>
          <w:sz w:val="24"/>
        </w:rPr>
        <w:t>黄德义主编；中国犯罪学研究会未成年人法制教育专业委员会，中国管理科学研究院当代社会问题研究所组织编写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《中华人民共和国预防未成年人犯罪法》普及教育读本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黄德义主编；中国犯罪学研究会未成年人法制教育专业委员会，中国管理科学研究院当代社会问题研究所组织编写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本书出售、求购地址：https://www.jiaokey.com/book/detail/11492060.html</w:t>
      </w:r>
    </w:p>
    <w:p>
      <w:r>
        <w:t>更多相关图书推荐：https://www.jiaokey.com</w:t>
      </w:r>
    </w:p>
    <w:p>
      <w:r>
        <w:t>黄德义主编；中国犯罪学研究会未成年人法制教育专业委员会，中国管理科学研究院当代社会问题研究所组织编写 其他作品：https://www.jiaokey.com/tag/黄德义主编；中国犯罪学研究会未成年人法制教育专业委员会，中国管理科学研究院当代社会问题研究所组织编写.html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关键词搜索：https://www.jiaokey.com/tag/《中华人民共和国预防未成年人犯罪法》普及教育读本.html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