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书名：黄淮关系及其演变过程研究  黄河长期夺淮期间淮北平原湖泊、水系的变迁和背景</w:t>
      </w:r>
    </w:p>
    <w:p>
      <w:r>
        <w:t>作者：韩昭庆著</w:t>
      </w:r>
    </w:p>
    <w:p>
      <w:r>
        <w:t>出版社：上海：复旦大学出版社</w:t>
      </w:r>
    </w:p>
    <w:p>
      <w:r>
        <w:t>出版日期：1999.05</w:t>
      </w:r>
    </w:p>
    <w:p>
      <w:r>
        <w:t>总页数：243</w:t>
      </w:r>
    </w:p>
    <w:p>
      <w:r>
        <w:t>更多请访问教客网: www.jiaokey.com</w:t>
      </w:r>
    </w:p>
    <w:p>
      <w:r>
        <w:t>黄淮关系及其演变过程研究  黄河长期夺淮期间淮北平原湖泊、水系的变迁和背景 评论地址：https://www.jiaokey.com/book/detail/11490946.html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