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齿轮加工新技术  热轧齿轮</w:t>
      </w:r>
    </w:p>
    <w:p>
      <w:r>
        <w:rPr>
          <w:rFonts w:ascii="宋体" w:hAnsi="宋体" w:eastAsia="宋体"/>
          <w:sz w:val="24"/>
        </w:rPr>
        <w:t>晓路编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齿轮加工新技术  热轧齿轮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本书出售、求购地址：https://www.jiaokey.com/book/detail/11490022.html</w:t>
      </w:r>
    </w:p>
    <w:p>
      <w:r>
        <w:t>更多相关图书推荐：https://www.jiaokey.com</w:t>
      </w:r>
    </w:p>
    <w:p>
      <w:r>
        <w:t>晓路编 其他作品：https://www.jiaokey.com/tag/晓路编.html</w:t>
      </w:r>
    </w:p>
    <w:p>
      <w:r>
        <w:t>科学技术出版社 出版图书：https://www.jiaokey.com/tag/科学技术出版社.html</w:t>
      </w:r>
    </w:p>
    <w:p>
      <w:r>
        <w:t>关键词搜索：https://www.jiaokey.com/tag/齿轮加工新技术  热轧齿轮.html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