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苏联化学工业经济</w:t>
      </w:r>
    </w:p>
    <w:p>
      <w:r>
        <w:rPr>
          <w:rFonts w:ascii="宋体" w:hAnsi="宋体" w:eastAsia="宋体"/>
          <w:sz w:val="24"/>
        </w:rPr>
        <w:t>（苏）涅克拉索夫（Н.Н.Некрасов）著；华东化工学院工业经济与安全技术教研组译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苏联化学工业经济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（苏）涅克拉索夫（Н.Н.Некрасов）著；华东化工学院工业经济与安全技术教研组译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本书出售、求购地址：https://www.jiaokey.com/book/detail/11487785.html</w:t>
      </w:r>
    </w:p>
    <w:p>
      <w:r>
        <w:t>更多相关图书推荐：https://www.jiaokey.com</w:t>
      </w:r>
    </w:p>
    <w:p>
      <w:r>
        <w:t>（苏）涅克拉索夫（Н.Н.Некрасов）著；华东化工学院工业经济与安全技术教研组译 其他作品：https://www.jiaokey.com/tag/（苏）涅克拉索夫（Н.Н.Некрасов）著；华东化工学院工业经济与安全技术教研组译.html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关键词搜索：https://www.jiaokey.com/tag/苏联化学工业经济.html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