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国营农场货款</w:t>
      </w:r>
    </w:p>
    <w:p>
      <w:r>
        <w:rPr>
          <w:rFonts w:ascii="宋体" w:hAnsi="宋体" w:eastAsia="宋体"/>
          <w:sz w:val="24"/>
        </w:rPr>
        <w:t>中国农业解行总行国营农业放款处著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国营农场货款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中国农业解行总行国营农业放款处著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本书出售、求购地址：https://www.jiaokey.com/book/detail/11487423.html</w:t>
      </w:r>
    </w:p>
    <w:p>
      <w:r>
        <w:t>更多相关图书推荐：https://www.jiaokey.com</w:t>
      </w:r>
    </w:p>
    <w:p>
      <w:r>
        <w:t>中国农业解行总行国营农业放款处著 其他作品：https://www.jiaokey.com/tag/中国农业解行总行国营农业放款处著.html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关键词搜索：https://www.jiaokey.com/tag/国营农场货款.html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