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生态环境建设与进展</w:t>
      </w:r>
    </w:p>
    <w:p>
      <w:r>
        <w:rPr>
          <w:rFonts w:ascii="宋体" w:hAnsi="宋体" w:eastAsia="宋体"/>
          <w:sz w:val="24"/>
        </w:rPr>
        <w:t>北京林业大学研究生院组织编写；赵廷宁，丁国栋，马履一主编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生态环境建设与进展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北京林业大学研究生院组织编写；赵廷宁，丁国栋，马履一主编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本书出售、求购地址：https://www.jiaokey.com/book/detail/11485716.html</w:t>
      </w:r>
    </w:p>
    <w:p>
      <w:r>
        <w:t>更多相关图书推荐：https://www.jiaokey.com</w:t>
      </w:r>
    </w:p>
    <w:p>
      <w:r>
        <w:t>北京林业大学研究生院组织编写；赵廷宁，丁国栋，马履一主编 其他作品：https://www.jiaokey.com/tag/北京林业大学研究生院组织编写；赵廷宁，丁国栋，马履一主编.html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关键词搜索：https://www.jiaokey.com/tag/生态环境建设与进展.html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