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鳗鲡规模养殖关键技术</w:t>
      </w:r>
    </w:p>
    <w:p>
      <w:r>
        <w:rPr>
          <w:rFonts w:ascii="宋体" w:hAnsi="宋体" w:eastAsia="宋体"/>
          <w:sz w:val="24"/>
        </w:rPr>
        <w:t>赵明森，郭宗平编著（江苏省海洋与渔业局）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鳗鲡规模养殖关键技术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赵明森，郭宗平编著（江苏省海洋与渔业局）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本书出售、求购地址：https://www.jiaokey.com/book/detail/11485199.html</w:t>
      </w:r>
    </w:p>
    <w:p>
      <w:r>
        <w:t>更多相关图书推荐：https://www.jiaokey.com</w:t>
      </w:r>
    </w:p>
    <w:p>
      <w:r>
        <w:t>赵明森，郭宗平编著（江苏省海洋与渔业局） 其他作品：https://www.jiaokey.com/tag/赵明森，郭宗平编著（江苏省海洋与渔业局）.html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关键词搜索：https://www.jiaokey.com/tag/鳗鲡规模养殖关键技术.html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