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书名：章法学概论  论诗文著作结构系统的分析与设计</w:t>
      </w:r>
    </w:p>
    <w:p>
      <w:r>
        <w:t>作者：温振宇著</w:t>
      </w:r>
    </w:p>
    <w:p>
      <w:r>
        <w:t>出版社：天津：天津古籍出版社</w:t>
      </w:r>
    </w:p>
    <w:p>
      <w:r>
        <w:t>出版日期：1988.10</w:t>
      </w:r>
    </w:p>
    <w:p>
      <w:r>
        <w:t>总页数：441</w:t>
      </w:r>
    </w:p>
    <w:p>
      <w:r>
        <w:t>更多请访问教客网: www.jiaokey.com</w:t>
      </w:r>
    </w:p>
    <w:p>
      <w:r>
        <w:t>章法学概论  论诗文著作结构系统的分析与设计 评论地址：https://www.jiaokey.com/book/detail/11484467.html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