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职务犯罪办案必携</w:t>
      </w:r>
    </w:p>
    <w:p>
      <w:r>
        <w:rPr>
          <w:rFonts w:ascii="宋体" w:hAnsi="宋体" w:eastAsia="宋体"/>
          <w:sz w:val="24"/>
        </w:rPr>
        <w:t>最高人民检察院本书编辑组编；侯亚辉主编；吕卫华副主编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职务犯罪办案必携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最高人民检察院本书编辑组编；侯亚辉主编；吕卫华副主编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本书出售、求购地址：https://www.jiaokey.com/book/detail/11483563.html</w:t>
      </w:r>
    </w:p>
    <w:p>
      <w:r>
        <w:t>更多相关图书推荐：https://www.jiaokey.com</w:t>
      </w:r>
    </w:p>
    <w:p>
      <w:r>
        <w:t>最高人民检察院本书编辑组编；侯亚辉主编；吕卫华副主编 其他作品：https://www.jiaokey.com/tag/最高人民检察院本书编辑组编；侯亚辉主编；吕卫华副主编.html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关键词搜索：https://www.jiaokey.com/tag/职务犯罪办案必携.html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