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新编集成马医方牛医方校释</w:t>
      </w:r>
    </w:p>
    <w:p>
      <w:r>
        <w:rPr>
          <w:rFonts w:ascii="宋体" w:hAnsi="宋体" w:eastAsia="宋体"/>
          <w:sz w:val="24"/>
        </w:rPr>
        <w:t>郭光纪，荆允正，荆秀魁，王俊校释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新编集成马医方牛医方校释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郭光纪，荆允正，荆秀魁，王俊校释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本书出售、求购地址：https://www.jiaokey.com/book/detail/11483303.html</w:t>
      </w:r>
    </w:p>
    <w:p>
      <w:r>
        <w:t>更多相关图书推荐：https://www.jiaokey.com</w:t>
      </w:r>
    </w:p>
    <w:p>
      <w:r>
        <w:t>郭光纪，荆允正，荆秀魁，王俊校释 其他作品：https://www.jiaokey.com/tag/郭光纪，荆允正，荆秀魁，王俊校释.html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关键词搜索：https://www.jiaokey.com/tag/新编集成马医方牛医方校释.html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