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后现代公共政策：重塑宗教、文化、教育、性、阶级、种族、政治和经济</w:t>
      </w:r>
    </w:p>
    <w:p>
      <w:r>
        <w:rPr>
          <w:rFonts w:ascii="宋体" w:hAnsi="宋体" w:eastAsia="宋体"/>
          <w:sz w:val="24"/>
        </w:rPr>
        <w:t>（美）小约翰·B.科布著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后现代公共政策：重塑宗教、文化、教育、性、阶级、种族、政治和经济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（美）小约翰·B.科布著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本书出售、求购地址：https://www.jiaokey.com/book/detail/11483229.html</w:t>
      </w:r>
    </w:p>
    <w:p>
      <w:r>
        <w:t>更多相关图书推荐：https://www.jiaokey.com</w:t>
      </w:r>
    </w:p>
    <w:p>
      <w:r>
        <w:t>（美）小约翰·B.科布著 其他作品：https://www.jiaokey.com/tag/（美）小约翰·B.科布著.html</w:t>
      </w:r>
    </w:p>
    <w:p>
      <w:r>
        <w:t>关键词搜索：https://www.jiaokey.com/tag/后现代公共政策：重塑宗教、文化、教育、性、阶级、种族、政治和经济.html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