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现代政治思想的基础  第2卷  宗教改革</w:t>
      </w:r>
    </w:p>
    <w:p>
      <w:r>
        <w:rPr>
          <w:rFonts w:ascii="宋体" w:hAnsi="宋体" w:eastAsia="宋体"/>
          <w:sz w:val="24"/>
        </w:rPr>
        <w:t>昆丁·史金纳著；奚瑞森，亚方译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现代政治思想的基础  第2卷  宗教改革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昆丁·史金纳著；奚瑞森，亚方译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本书出售、求购地址：https://www.jiaokey.com/book/detail/11482713.html</w:t>
      </w:r>
    </w:p>
    <w:p>
      <w:r>
        <w:t>更多相关图书推荐：https://www.jiaokey.com</w:t>
      </w:r>
    </w:p>
    <w:p>
      <w:r>
        <w:t>昆丁·史金纳著；奚瑞森，亚方译 其他作品：https://www.jiaokey.com/tag/昆丁·史金纳著；奚瑞森，亚方译.html</w:t>
      </w:r>
    </w:p>
    <w:p>
      <w:r>
        <w:t>左岸文化 出版图书：https://www.jiaokey.com/tag/左岸文化.html</w:t>
      </w:r>
    </w:p>
    <w:p>
      <w:r>
        <w:t>关键词搜索：https://www.jiaokey.com/tag/现代政治思想的基础  第2卷  宗教改革.html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