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书名：怎样种杂交水稻</w:t>
      </w:r>
    </w:p>
    <w:p>
      <w:r>
        <w:t>作者：卢兴桂，闻伯英编</w:t>
      </w:r>
    </w:p>
    <w:p>
      <w:r>
        <w:t>出版社：武汉：湖北科学技术出版社</w:t>
      </w:r>
    </w:p>
    <w:p>
      <w:r>
        <w:t>出版日期：1983.12</w:t>
      </w:r>
    </w:p>
    <w:p>
      <w:r>
        <w:t>总页数：123</w:t>
      </w:r>
    </w:p>
    <w:p>
      <w:r>
        <w:t>更多请访问教客网: www.jiaokey.com</w:t>
      </w:r>
    </w:p>
    <w:p>
      <w:r>
        <w:t>怎样种杂交水稻 评论地址：https://www.jiaokey.com/book/detail/11482638.html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