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旋耕机</w:t>
      </w:r>
    </w:p>
    <w:p>
      <w:r>
        <w:rPr>
          <w:rFonts w:ascii="宋体" w:hAnsi="宋体" w:eastAsia="宋体"/>
          <w:sz w:val="24"/>
        </w:rPr>
        <w:t>农业机械部南京农业机械化研究所，江苏省农业机械研究所编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旋耕机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农业机械部南京农业机械化研究所，江苏省农业机械研究所编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本书出售、求购地址：https://www.jiaokey.com/book/detail/11482589.html</w:t>
      </w:r>
    </w:p>
    <w:p>
      <w:r>
        <w:t>更多相关图书推荐：https://www.jiaokey.com</w:t>
      </w:r>
    </w:p>
    <w:p>
      <w:r>
        <w:t>农业机械部南京农业机械化研究所，江苏省农业机械研究所编 其他作品：https://www.jiaokey.com/tag/农业机械部南京农业机械化研究所，江苏省农业机械研究所编.html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关键词搜索：https://www.jiaokey.com/tag/旋耕机.html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