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  第2版</w:t>
      </w:r>
    </w:p>
    <w:p>
      <w:r>
        <w:rPr>
          <w:rFonts w:ascii="宋体" w:hAnsi="宋体" w:eastAsia="宋体"/>
          <w:sz w:val="24"/>
        </w:rPr>
        <w:t>迟范民，吴敏楚，位东斌，周赓坚，曾经华，陈秀芬编著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迟范民，吴敏楚，位东斌，周赓坚，曾经华，陈秀芬编著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本书出售、求购地址：https://www.jiaokey.com/book/detail/11482521.html</w:t>
      </w:r>
    </w:p>
    <w:p>
      <w:r>
        <w:t>更多相关图书推荐：https://www.jiaokey.com</w:t>
      </w:r>
    </w:p>
    <w:p>
      <w:r>
        <w:t>迟范民，吴敏楚，位东斌，周赓坚，曾经华，陈秀芬编著 其他作品：https://www.jiaokey.com/tag/迟范民，吴敏楚，位东斌，周赓坚，曾经华，陈秀芬编著.html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