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蔬菜发育之生理与栽培之新技术</w:t>
      </w:r>
    </w:p>
    <w:p>
      <w:r>
        <w:rPr>
          <w:rFonts w:ascii="宋体" w:hAnsi="宋体" w:eastAsia="宋体"/>
          <w:sz w:val="24"/>
        </w:rPr>
        <w:t>谌克终译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蔬菜发育之生理与栽培之新技术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谌克终译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台北市徐氏基金会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本书出售、求购地址：https://www.jiaokey.com/book/detail/11482368.html</w:t>
      </w:r>
    </w:p>
    <w:p>
      <w:r>
        <w:t>更多相关图书推荐：https://www.jiaokey.com</w:t>
      </w:r>
    </w:p>
    <w:p>
      <w:r>
        <w:t>谌克终译 其他作品：https://www.jiaokey.com/tag/谌克终译.html</w:t>
      </w:r>
    </w:p>
    <w:p>
      <w:r>
        <w:t>台北市徐氏基金会 出版图书：https://www.jiaokey.com/tag/台北市徐氏基金会.html</w:t>
      </w:r>
    </w:p>
    <w:p>
      <w:r>
        <w:t>关键词搜索：https://www.jiaokey.com/tag/蔬菜发育之生理与栽培之新技术.html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