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资本主义的发展阶段：繁荣、危机和全球化</w:t>
      </w:r>
    </w:p>
    <w:p>
      <w:r>
        <w:rPr>
          <w:rFonts w:ascii="宋体" w:hAnsi="宋体" w:eastAsia="宋体"/>
          <w:sz w:val="24"/>
        </w:rPr>
        <w:t>（加拿大）罗伯特·阿尔布里坦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资本主义的发展阶段：繁荣、危机和全球化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（加拿大）罗伯特·阿尔布里坦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本书出售、求购地址：https://www.jiaokey.com/book/detail/11481966.html</w:t>
      </w:r>
    </w:p>
    <w:p>
      <w:r>
        <w:t>更多相关图书推荐：https://www.jiaokey.com</w:t>
      </w:r>
    </w:p>
    <w:p>
      <w:r>
        <w:t>（加拿大）罗伯特·阿尔布里坦 其他作品：https://www.jiaokey.com/tag/（加拿大）罗伯特·阿尔布里坦.html</w:t>
      </w:r>
    </w:p>
    <w:p>
      <w:r>
        <w:t>关键词搜索：https://www.jiaokey.com/tag/资本主义的发展阶段：繁荣、危机和全球化.html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