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怎样给TI59手持式计算机编程序</w:t>
      </w:r>
    </w:p>
    <w:p>
      <w:r>
        <w:rPr>
          <w:rFonts w:ascii="宋体" w:hAnsi="宋体" w:eastAsia="宋体"/>
          <w:sz w:val="24"/>
        </w:rPr>
        <w:t>潘正伯编著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怎样给TI59手持式计算机编程序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山东矿业学院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本书出售、求购地址：https://www.jiaokey.com/book/detail/11481113.html</w:t>
      </w:r>
    </w:p>
    <w:p>
      <w:r>
        <w:t>更多相关图书推荐：https://www.jiaokey.com</w:t>
      </w:r>
    </w:p>
    <w:p>
      <w:r>
        <w:t>潘正伯编著 其他作品：https://www.jiaokey.com/tag/潘正伯编著.html</w:t>
      </w:r>
    </w:p>
    <w:p>
      <w:r>
        <w:t>山东矿业学院 出版图书：https://www.jiaokey.com/tag/山东矿业学院.html</w:t>
      </w:r>
    </w:p>
    <w:p>
      <w:r>
        <w:t>关键词搜索：https://www.jiaokey.com/tag/怎样给TI59手持式计算机编程序.html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